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计算机学院团委、学生会各部门简介</w:t>
      </w:r>
    </w:p>
    <w:p>
      <w:pPr>
        <w:spacing w:line="56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办公室：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要负责学院团学内部各项制度、公文的起草制定，内部文件的管理，各部门的日常维护。负责与校内外其他学院、高校以及商家的交流联络工作，为学生活动筹备资金；对内负责审核院团委日常及重大活动的财务支出，定期进行财务报销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组织部：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要职责有：熟悉掌握全院团组织的基本情况，了解基层团组织的活动；做好团员登记、团费收缴、团组织关系转接等工作；组织开展“百生讲坛”评选、主题团日活动以及五四评优；负责业余团校、学生干部培训班的组织工作等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新媒体中心：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视觉设计部  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负责学院官方视频号的运营管理</w:t>
      </w:r>
      <w:r>
        <w:rPr>
          <w:rFonts w:hint="eastAsia" w:ascii="仿宋_GB2312" w:hAnsi="黑体" w:eastAsia="仿宋_GB2312"/>
          <w:sz w:val="28"/>
          <w:szCs w:val="28"/>
        </w:rPr>
        <w:t>。协助活动宣传，主要负责活动海报、微信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插图、学院文创及</w:t>
      </w:r>
      <w:r>
        <w:rPr>
          <w:rFonts w:hint="eastAsia" w:ascii="仿宋_GB2312" w:hAnsi="黑体" w:eastAsia="仿宋_GB2312"/>
          <w:sz w:val="28"/>
          <w:szCs w:val="28"/>
        </w:rPr>
        <w:t>各类视频的制作。</w:t>
      </w:r>
    </w:p>
    <w:p>
      <w:pPr>
        <w:spacing w:line="560" w:lineRule="exact"/>
        <w:ind w:firstLine="560" w:firstLineChars="200"/>
        <w:rPr>
          <w:rFonts w:hint="default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项目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平台</w:t>
      </w:r>
      <w:r>
        <w:rPr>
          <w:rFonts w:hint="eastAsia" w:ascii="仿宋_GB2312" w:hAnsi="黑体" w:eastAsia="仿宋_GB2312"/>
          <w:sz w:val="28"/>
          <w:szCs w:val="28"/>
        </w:rPr>
        <w:t>部  负责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学院官方微信公众号的</w:t>
      </w:r>
      <w:r>
        <w:rPr>
          <w:rFonts w:hint="eastAsia" w:ascii="仿宋_GB2312" w:hAnsi="黑体" w:eastAsia="仿宋_GB2312"/>
          <w:sz w:val="28"/>
          <w:szCs w:val="28"/>
        </w:rPr>
        <w:t>编辑与排版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以及官方</w:t>
      </w:r>
      <w:r>
        <w:rPr>
          <w:rFonts w:hint="eastAsia" w:ascii="仿宋_GB2312" w:hAnsi="黑体" w:eastAsia="仿宋_GB2312"/>
          <w:sz w:val="28"/>
          <w:szCs w:val="28"/>
        </w:rPr>
        <w:t>QQ的日常运营</w:t>
      </w:r>
      <w:r>
        <w:rPr>
          <w:rFonts w:hint="eastAsia" w:ascii="仿宋_GB2312" w:hAnsi="黑体" w:eastAsia="仿宋_GB2312"/>
          <w:sz w:val="28"/>
          <w:szCs w:val="28"/>
          <w:lang w:eastAsia="zh-CN"/>
        </w:rPr>
        <w:t>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策划学院所需原创推文，完成专题策划及图文编辑。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新闻部：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负责学院学生活动的拍摄跟踪、图片影音资料的采集及保管，活动新闻稿撰写。对学院事迹突出的同学进行专访，并定期汇总投送至华大桂声、华大青年等学校媒体，展现计算机学院师生积极向上的良好精神面貌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实践与志愿服务部：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负责对接校青志联，使青年志愿者活动定期、广泛、深入地开展; 负责招募、培训志愿者，发布志愿活动，录入志愿学时；管理小心源账号，转发青志联动态，发布志愿活动信息；开拓每年寒暑期社会实践活动，让学生走出校园、了解社会。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权益调研中心：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负责本院同学的失物拾物，为同学解决权益问题，强化学子维权意识。对与同学们相关的话题进行调研，并以此为依据促进相关问题解决。负责男女宿舍的安全卫生督查工作与劳育活动管理，协助整理、保管团学物资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学术与科技创新中心：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主要负责学术类竞赛、活动通知的收发，各类学术性活动的规划和组织以及和院级校级学术性机构的对接。对接校社联，传达关于建立社团和社团日常工作的消息；负责协调学院挂靠社团换届与日常管理工作。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文体中心：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负责学生课余体育活动等工作的计划和实施，协助组织体育常规竞技类比赛等；主办学院计划内的大型文艺活动；参与竞标校内各大文体活动的主办权，对校会文体工作提供</w:t>
      </w:r>
      <w:bookmarkStart w:id="0" w:name="_GoBack"/>
      <w:bookmarkEnd w:id="0"/>
      <w:r>
        <w:rPr>
          <w:rFonts w:hint="eastAsia" w:ascii="仿宋_GB2312" w:hAnsi="黑体" w:eastAsia="仿宋_GB2312"/>
          <w:sz w:val="28"/>
          <w:szCs w:val="28"/>
        </w:rPr>
        <w:t xml:space="preserve">相应支持；宣传体育工作及文艺工作的重要性，营造良好的文体氛围。 </w:t>
      </w:r>
    </w:p>
    <w:p>
      <w:pPr>
        <w:spacing w:line="560" w:lineRule="exact"/>
        <w:ind w:firstLine="560" w:firstLineChars="200"/>
        <w:rPr>
          <w:rFonts w:hint="eastAsia" w:ascii="仿宋_GB2312" w:hAnsi="黑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欢迎加入华中师范大学计算机学院团委、学生会。</w:t>
      </w:r>
    </w:p>
    <w:p>
      <w:pPr>
        <w:spacing w:line="560" w:lineRule="exact"/>
        <w:rPr>
          <w:rFonts w:hint="eastAsia" w:ascii="仿宋_GB2312" w:hAnsi="黑体" w:eastAsia="仿宋_GB2312"/>
          <w:b/>
          <w:sz w:val="28"/>
          <w:szCs w:val="28"/>
        </w:rPr>
      </w:pPr>
    </w:p>
    <w:p>
      <w:pPr>
        <w:spacing w:line="560" w:lineRule="exact"/>
        <w:ind w:firstLine="560" w:firstLineChars="200"/>
        <w:jc w:val="right"/>
        <w:rPr>
          <w:rFonts w:hint="eastAsia"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华中师范大学计算机学院团委、学生会</w:t>
      </w:r>
    </w:p>
    <w:p>
      <w:pPr>
        <w:spacing w:line="560" w:lineRule="exact"/>
        <w:ind w:firstLine="560" w:firstLineChars="200"/>
        <w:jc w:val="right"/>
      </w:pPr>
      <w:r>
        <w:rPr>
          <w:rFonts w:hint="eastAsia" w:ascii="仿宋_GB2312" w:hAnsi="黑体" w:eastAsia="仿宋_GB2312"/>
          <w:sz w:val="28"/>
          <w:szCs w:val="28"/>
        </w:rPr>
        <w:t>二〇二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黑体" w:eastAsia="仿宋_GB2312"/>
          <w:sz w:val="28"/>
          <w:szCs w:val="28"/>
        </w:rPr>
        <w:t>年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四</w:t>
      </w:r>
      <w:r>
        <w:rPr>
          <w:rFonts w:hint="eastAsia" w:ascii="仿宋_GB2312" w:hAnsi="黑体" w:eastAsia="仿宋_GB2312"/>
          <w:sz w:val="28"/>
          <w:szCs w:val="28"/>
        </w:rPr>
        <w:t>月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二十六</w:t>
      </w:r>
      <w:r>
        <w:rPr>
          <w:rFonts w:hint="eastAsia" w:ascii="仿宋_GB2312" w:hAnsi="黑体" w:eastAsia="仿宋_GB2312"/>
          <w:sz w:val="28"/>
          <w:szCs w:val="28"/>
        </w:rPr>
        <w:t>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134485" cy="4134485"/>
          <wp:effectExtent l="0" t="0" r="0" b="0"/>
          <wp:wrapNone/>
          <wp:docPr id="5" name="图片 5" descr="院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院徽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4485" cy="413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inline distT="0" distB="0" distL="114300" distR="114300">
          <wp:extent cx="5274310" cy="659130"/>
          <wp:effectExtent l="0" t="0" r="2540" b="7620"/>
          <wp:docPr id="1" name="图片 1" descr="计算机学院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计算机学院页眉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65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I0YjQxMGZkYTI3ZjIxOWJjN2IwMjc2MDQ2MTJkNTAifQ=="/>
  </w:docVars>
  <w:rsids>
    <w:rsidRoot w:val="007368E0"/>
    <w:rsid w:val="00223283"/>
    <w:rsid w:val="003F7611"/>
    <w:rsid w:val="007368E0"/>
    <w:rsid w:val="00A33AC8"/>
    <w:rsid w:val="2C8C7F23"/>
    <w:rsid w:val="55290160"/>
    <w:rsid w:val="5CF4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AA124-D790-4D5C-BDF5-4A29EC0096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2024-04-25T16:38:00Z</dcterms:created>
  <dc:creator>子峰 陈</dc:creator>
  <cp:lastModifiedBy>明明如月</cp:lastModifiedBy>
  <dcterms:modified xsi:type="dcterms:W3CDTF">2024-04-26T02:25:48Z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A2E67372B9A844D59CCB25CC7A0E5C43_13</vt:lpwstr>
  </property>
</Properties>
</file>